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1A2B63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1A2B63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AE6D69">
        <w:rPr>
          <w:rFonts w:ascii="Century" w:eastAsia="Calibri" w:hAnsi="Century"/>
          <w:b/>
          <w:sz w:val="32"/>
          <w:szCs w:val="36"/>
        </w:rPr>
        <w:t>23/34-6</w:t>
      </w:r>
      <w:r w:rsidR="00AE6D69">
        <w:rPr>
          <w:rFonts w:ascii="Century" w:eastAsia="Calibri" w:hAnsi="Century"/>
          <w:b/>
          <w:sz w:val="32"/>
          <w:szCs w:val="36"/>
          <w:lang w:val="uk-UA"/>
        </w:rPr>
        <w:t>299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C90EFC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403200" w:rsidRPr="00403200">
        <w:rPr>
          <w:rFonts w:ascii="Century" w:hAnsi="Century"/>
          <w:b/>
          <w:szCs w:val="26"/>
          <w:lang w:val="uk-UA"/>
        </w:rPr>
        <w:t>на території Град</w:t>
      </w:r>
      <w:r w:rsidR="00403200">
        <w:rPr>
          <w:rFonts w:ascii="Century" w:hAnsi="Century"/>
          <w:b/>
          <w:szCs w:val="26"/>
          <w:lang w:val="uk-UA"/>
        </w:rPr>
        <w:t xml:space="preserve">івського старостинського округу Городоцької міської ради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403200" w:rsidRPr="00403200">
        <w:rPr>
          <w:rFonts w:ascii="Century" w:hAnsi="Century"/>
          <w:szCs w:val="26"/>
          <w:lang w:val="uk-UA"/>
        </w:rPr>
        <w:t xml:space="preserve">на території Градівського старостинського округу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403200">
        <w:rPr>
          <w:rFonts w:ascii="Century" w:hAnsi="Century"/>
          <w:szCs w:val="26"/>
          <w:lang w:val="uk-UA"/>
        </w:rPr>
        <w:t>0,</w:t>
      </w:r>
      <w:r w:rsidR="006D5E06">
        <w:rPr>
          <w:rFonts w:ascii="Century" w:hAnsi="Century"/>
          <w:szCs w:val="26"/>
          <w:lang w:val="uk-UA"/>
        </w:rPr>
        <w:t>6</w:t>
      </w:r>
      <w:r w:rsidR="00403200">
        <w:rPr>
          <w:rFonts w:ascii="Century" w:hAnsi="Century"/>
          <w:szCs w:val="26"/>
          <w:lang w:val="uk-UA"/>
        </w:rPr>
        <w:t>5</w:t>
      </w:r>
      <w:r w:rsidR="00EA18D5">
        <w:rPr>
          <w:rFonts w:ascii="Century" w:hAnsi="Century"/>
          <w:szCs w:val="26"/>
          <w:lang w:val="uk-UA"/>
        </w:rPr>
        <w:t>00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6D5E06">
        <w:rPr>
          <w:rFonts w:ascii="Century" w:hAnsi="Century"/>
          <w:szCs w:val="26"/>
          <w:lang w:val="uk-UA"/>
        </w:rPr>
        <w:t>8</w:t>
      </w:r>
      <w:r w:rsidR="00403200">
        <w:rPr>
          <w:rFonts w:ascii="Century" w:hAnsi="Century"/>
          <w:szCs w:val="26"/>
          <w:lang w:val="uk-UA"/>
        </w:rPr>
        <w:t>2200:12:008:0029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A1B4E">
        <w:rPr>
          <w:rFonts w:ascii="Century" w:hAnsi="Century"/>
          <w:szCs w:val="26"/>
          <w:lang w:val="uk-UA"/>
        </w:rPr>
        <w:t>4</w:t>
      </w:r>
      <w:r w:rsidR="00403200">
        <w:rPr>
          <w:rFonts w:ascii="Century" w:hAnsi="Century"/>
          <w:szCs w:val="26"/>
          <w:lang w:val="uk-UA"/>
        </w:rPr>
        <w:t>,00</w:t>
      </w:r>
      <w:r w:rsidR="00EA18D5"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403200" w:rsidRPr="000F738E">
        <w:rPr>
          <w:rFonts w:ascii="Century" w:hAnsi="Century"/>
          <w:szCs w:val="26"/>
          <w:lang w:val="uk-UA"/>
        </w:rPr>
        <w:t>46209</w:t>
      </w:r>
      <w:r w:rsidR="00403200">
        <w:rPr>
          <w:rFonts w:ascii="Century" w:hAnsi="Century"/>
          <w:szCs w:val="26"/>
          <w:lang w:val="uk-UA"/>
        </w:rPr>
        <w:t>82200:12:011:0061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403200">
        <w:rPr>
          <w:rFonts w:ascii="Century" w:hAnsi="Century"/>
          <w:szCs w:val="26"/>
          <w:lang w:val="uk-UA"/>
        </w:rPr>
        <w:t>1,0495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403200" w:rsidRPr="000F738E">
        <w:rPr>
          <w:rFonts w:ascii="Century" w:hAnsi="Century"/>
          <w:szCs w:val="26"/>
          <w:lang w:val="uk-UA"/>
        </w:rPr>
        <w:t>46209</w:t>
      </w:r>
      <w:r w:rsidR="00403200">
        <w:rPr>
          <w:rFonts w:ascii="Century" w:hAnsi="Century"/>
          <w:szCs w:val="26"/>
          <w:lang w:val="uk-UA"/>
        </w:rPr>
        <w:t>82200:09:000:0298</w:t>
      </w:r>
    </w:p>
    <w:p w:rsidR="00FA1B4E" w:rsidRDefault="00FA1B4E" w:rsidP="00FA1B4E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403200">
        <w:rPr>
          <w:rFonts w:ascii="Century" w:hAnsi="Century"/>
          <w:szCs w:val="26"/>
          <w:lang w:val="uk-UA"/>
        </w:rPr>
        <w:t>3,50</w:t>
      </w:r>
      <w:r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403200" w:rsidRPr="000F738E">
        <w:rPr>
          <w:rFonts w:ascii="Century" w:hAnsi="Century"/>
          <w:szCs w:val="26"/>
          <w:lang w:val="uk-UA"/>
        </w:rPr>
        <w:t>46209</w:t>
      </w:r>
      <w:r w:rsidR="00403200">
        <w:rPr>
          <w:rFonts w:ascii="Century" w:hAnsi="Century"/>
          <w:szCs w:val="26"/>
          <w:lang w:val="uk-UA"/>
        </w:rPr>
        <w:t>82200:12:005:0004</w:t>
      </w:r>
    </w:p>
    <w:p w:rsidR="00403200" w:rsidRDefault="00403200" w:rsidP="00403200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4,5000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>
        <w:rPr>
          <w:rFonts w:ascii="Century" w:hAnsi="Century"/>
          <w:szCs w:val="26"/>
          <w:lang w:val="uk-UA"/>
        </w:rPr>
        <w:t>82200:12:005:0005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403200" w:rsidRPr="00403200">
        <w:rPr>
          <w:rFonts w:ascii="Century" w:hAnsi="Century"/>
          <w:szCs w:val="26"/>
          <w:lang w:val="uk-UA"/>
        </w:rPr>
        <w:t xml:space="preserve">на території Градівського старостинського округу Городоцької міської ради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1A2B63"/>
    <w:rsid w:val="00246BA0"/>
    <w:rsid w:val="002524F1"/>
    <w:rsid w:val="00302371"/>
    <w:rsid w:val="00364891"/>
    <w:rsid w:val="003C0E81"/>
    <w:rsid w:val="00403200"/>
    <w:rsid w:val="00404F77"/>
    <w:rsid w:val="00487D33"/>
    <w:rsid w:val="00516B66"/>
    <w:rsid w:val="00557394"/>
    <w:rsid w:val="005A5697"/>
    <w:rsid w:val="006769B8"/>
    <w:rsid w:val="006D5E06"/>
    <w:rsid w:val="008442AA"/>
    <w:rsid w:val="00AE5E0B"/>
    <w:rsid w:val="00AE6D69"/>
    <w:rsid w:val="00B60FAD"/>
    <w:rsid w:val="00BB5C3E"/>
    <w:rsid w:val="00BC67B4"/>
    <w:rsid w:val="00C32D83"/>
    <w:rsid w:val="00C53B0F"/>
    <w:rsid w:val="00C76BE1"/>
    <w:rsid w:val="00C90EFC"/>
    <w:rsid w:val="00CA78B5"/>
    <w:rsid w:val="00D03235"/>
    <w:rsid w:val="00DE54B8"/>
    <w:rsid w:val="00E44EA1"/>
    <w:rsid w:val="00E940B0"/>
    <w:rsid w:val="00EA18D5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2023-08-08T05:57:00Z</dcterms:created>
  <dcterms:modified xsi:type="dcterms:W3CDTF">2023-08-25T12:21:00Z</dcterms:modified>
</cp:coreProperties>
</file>